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A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25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葆菱医疗参展FIMS合作中心总部暨海南国平运动医学与健康研究院启动大会</w:t>
      </w:r>
    </w:p>
    <w:p w14:paraId="3388B5AA">
      <w:pPr>
        <w:ind w:firstLine="368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1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2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1-4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日，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葆菱医疗携旗下总代理的Breg &amp; Aspen国际著名品牌运动医学支具，参展海南三亚召开的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国际运动医学联合会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（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FIMS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16"/>
          <w:szCs w:val="16"/>
          <w:lang w:eastAsia="zh-CN"/>
        </w:rPr>
        <w:t>）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合作中心总部暨海南国平运动医学与健康研究院启动大会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eastAsia="zh-CN"/>
        </w:rPr>
        <w:t>。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该大会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吸引了国际运动医学联合会Fabio Pigozzi主席、国家体育总局代表张霞所长、FIMS 合作中心总部代表李国平教授等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国内外知名运动医学专家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  <w:t>齐聚一堂。</w:t>
      </w:r>
    </w:p>
    <w:p w14:paraId="2332E529">
      <w:pPr>
        <w:ind w:firstLine="368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参展期间，葆菱医疗详细展示了Aspen的三大明星品牌主流产品：Vista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 xml:space="preserve"> Colla术后固定颈托、Horizon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下背痛治疗腰托、Summit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术后固定腰托，及Breg的创新产品：Genesis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助行靴、T-Scope premier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膝肘关节限位固定支具、Slingshot3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外展肩带、DUO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动态骨性关节炎保守治疗支具、Axiom-D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®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动态韧带损伤保守治疗支具等。</w:t>
      </w:r>
    </w:p>
    <w:p w14:paraId="13070F27">
      <w:pPr>
        <w:ind w:firstLine="368" w:firstLineChars="200"/>
        <w:jc w:val="left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众多运动医学领域学术专家莅临葆菱医疗展台，对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t>Breg &amp; Aspen运动医学产品线给予了很高的评价。</w:t>
      </w:r>
    </w:p>
    <w:p w14:paraId="21BF9B9B">
      <w:pPr>
        <w:ind w:firstLine="368" w:firstLineChars="200"/>
        <w:jc w:val="left"/>
        <w:rPr>
          <w:rFonts w:hint="default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96520</wp:posOffset>
            </wp:positionV>
            <wp:extent cx="4866005" cy="2325370"/>
            <wp:effectExtent l="0" t="0" r="10795" b="11430"/>
            <wp:wrapNone/>
            <wp:docPr id="1" name="图片 1" descr="微信图片_2024121911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9111926"/>
                    <pic:cNvPicPr>
                      <a:picLocks noChangeAspect="1"/>
                    </pic:cNvPicPr>
                  </pic:nvPicPr>
                  <pic:blipFill>
                    <a:blip r:embed="rId4"/>
                    <a:srcRect t="13663" r="253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F0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25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35EEA66D">
      <w:pPr>
        <w:ind w:firstLine="368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2"/>
          <w:sz w:val="18"/>
          <w:szCs w:val="18"/>
          <w:shd w:val="clear" w:fill="FFFFFF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color w:val="333333"/>
          <w:spacing w:val="2"/>
          <w:sz w:val="18"/>
          <w:szCs w:val="18"/>
          <w:shd w:val="clear" w:fill="FFFFFF"/>
        </w:rPr>
        <w:t>1</w:t>
      </w:r>
    </w:p>
    <w:p w14:paraId="42F0705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1537970</wp:posOffset>
            </wp:positionV>
            <wp:extent cx="4866005" cy="2729230"/>
            <wp:effectExtent l="0" t="0" r="10795" b="1270"/>
            <wp:wrapNone/>
            <wp:docPr id="2" name="图片 2" descr="微信图片_2024121913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9130223"/>
                    <pic:cNvPicPr>
                      <a:picLocks noChangeAspect="1"/>
                    </pic:cNvPicPr>
                  </pic:nvPicPr>
                  <pic:blipFill>
                    <a:blip r:embed="rId5"/>
                    <a:srcRect t="16072" r="241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46B4"/>
    <w:rsid w:val="29665177"/>
    <w:rsid w:val="643B46B4"/>
    <w:rsid w:val="6E3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437</Characters>
  <Lines>0</Lines>
  <Paragraphs>0</Paragraphs>
  <TotalTime>9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2024-12-19T04:35:00Z</dcterms:created>
  <dc:creator>  陶俊</dc:creator>
  <cp:lastModifiedBy>  陶俊</cp:lastModifiedBy>
  <dcterms:modified xsi:type="dcterms:W3CDTF">2024-12-20T00:48:33Z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EB7D4B2106AF4B5A93892EE89345950C_11</vt:lpwstr>
  </property>
</Properties>
</file>