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A0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0" w:afterAutospacing="0" w:line="560" w:lineRule="atLeast"/>
        <w:ind w:left="0" w:right="0" w:firstLine="0"/>
        <w:jc w:val="center"/>
        <w:rPr>
          <w:rFonts w:hint="eastAsia" w:ascii="微软雅黑" w:hAnsi="微软雅黑" w:eastAsia="微软雅黑" w:cs="微软雅黑"/>
          <w:b/>
          <w:bCs/>
          <w:i w:val="0"/>
          <w:iCs w:val="0"/>
          <w:caps w:val="0"/>
          <w:color w:val="333333"/>
          <w:spacing w:val="0"/>
          <w:sz w:val="36"/>
          <w:szCs w:val="36"/>
          <w:shd w:val="clear" w:fill="FFFFFF"/>
        </w:rPr>
      </w:pPr>
      <w:r>
        <w:rPr>
          <w:rFonts w:hint="eastAsia" w:ascii="微软雅黑" w:hAnsi="微软雅黑" w:eastAsia="微软雅黑" w:cs="微软雅黑"/>
          <w:sz w:val="36"/>
          <w:szCs w:val="36"/>
          <w:lang w:val="en-US" w:eastAsia="zh-CN"/>
        </w:rPr>
        <w:t>B</w:t>
      </w:r>
      <w:bookmarkStart w:id="0" w:name="_GoBack"/>
      <w:bookmarkEnd w:id="0"/>
      <w:r>
        <w:rPr>
          <w:rFonts w:hint="eastAsia" w:ascii="微软雅黑" w:hAnsi="微软雅黑" w:eastAsia="微软雅黑" w:cs="微软雅黑"/>
          <w:sz w:val="36"/>
          <w:szCs w:val="36"/>
          <w:lang w:val="en-US" w:eastAsia="zh-CN"/>
        </w:rPr>
        <w:t>aolin Medical participated in the APKASS 2024 and the 20th IFOSMA Joint Conference</w:t>
      </w:r>
    </w:p>
    <w:p w14:paraId="5F2761B1">
      <w:pPr>
        <w:ind w:firstLine="368" w:firstLineChars="200"/>
        <w:jc w:val="left"/>
        <w:rPr>
          <w:rFonts w:ascii="Segoe UI" w:hAnsi="Segoe UI" w:eastAsia="Segoe UI" w:cs="Segoe UI"/>
          <w:i w:val="0"/>
          <w:iCs w:val="0"/>
          <w:caps w:val="0"/>
          <w:color w:val="333333"/>
          <w:spacing w:val="2"/>
          <w:sz w:val="18"/>
          <w:szCs w:val="18"/>
          <w:shd w:val="clear" w:fill="FFFFFF"/>
        </w:rPr>
      </w:pPr>
      <w:r>
        <w:rPr>
          <w:rFonts w:ascii="Segoe UI" w:hAnsi="Segoe UI" w:eastAsia="Segoe UI" w:cs="Segoe UI"/>
          <w:i w:val="0"/>
          <w:iCs w:val="0"/>
          <w:caps w:val="0"/>
          <w:color w:val="333333"/>
          <w:spacing w:val="2"/>
          <w:sz w:val="18"/>
          <w:szCs w:val="18"/>
          <w:shd w:val="clear" w:fill="FFFFFF"/>
        </w:rPr>
        <w:t>On October 26th, Baolin Medical, together with its general Breg &amp; Aspen international famous brand sports medicine support, participated in the APKASS 2024 and 20th IFOSMA Joint Conference held by Qionghai Boao International Conference Center. APKASS (Asia Pacific Knee, Arthroscopy and Sports Medicine Society) is the leading organization in the academic community of knee surgery, arthroscopy and sports medicine in the Asia Pacific region, representing the highest academic level in the Asia Pacific region. IFOSMA Conference (International Orthopaedic Sports Medicine and Arthroscopic Surgery Forum) is the most influential brand conference in the sports medicine field in China, and is an international conference certified by the international authoritative organization ISAKOS. About 2,000 doctors from 33 countries / regions on six continents participated in the conference.</w:t>
      </w:r>
    </w:p>
    <w:p w14:paraId="10C0E43C">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Segoe UI" w:hAnsi="Segoe UI" w:eastAsia="宋体" w:cs="Segoe UI"/>
          <w:i w:val="0"/>
          <w:iCs w:val="0"/>
          <w:caps w:val="0"/>
          <w:color w:val="333333"/>
          <w:spacing w:val="2"/>
          <w:sz w:val="18"/>
          <w:szCs w:val="18"/>
          <w:shd w:val="clear" w:fill="FFFFFF"/>
          <w:lang w:val="en-US" w:eastAsia="zh-CN"/>
        </w:rPr>
        <w:t>During the exhibition, Baolin Medical demonstrated in detail the three star products: Vista ® Colla postoperative fixed neck support, Horizon® back pain for lumbar treatment, Summit® postoperative fixed lumbar support, and Bregs innovative products: Genesis® walking boot, T-Scope premier® knee and elbow limit fixed support, Slingshot3® abduction shoulder strap, DUO ® conservative treatment of osteoarthritis, etc.</w:t>
      </w:r>
    </w:p>
    <w:p w14:paraId="34AE788A">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Arial" w:hAnsi="Arial" w:eastAsia="宋体" w:cs="Arial"/>
          <w:i w:val="0"/>
          <w:iCs w:val="0"/>
          <w:caps w:val="0"/>
          <w:color w:val="333333"/>
          <w:spacing w:val="2"/>
          <w:sz w:val="18"/>
          <w:szCs w:val="18"/>
          <w:shd w:val="clear" w:fill="FFFFFF"/>
          <w:lang w:val="en-US" w:eastAsia="zh-CN"/>
        </w:rPr>
        <w:t>Many academic leaders in the field of sports medicine visited the Baolin medical booth, and actively discussed the clinical use status and unmet clinical needs of support products with our staff, and gave high evaluation to Baolin medical agent brand products and placed high hopes on them.</w:t>
      </w:r>
    </w:p>
    <w:p w14:paraId="2F6CE467">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Arial" w:hAnsi="Arial" w:eastAsia="宋体" w:cs="Arial"/>
          <w:i w:val="0"/>
          <w:iCs w:val="0"/>
          <w:caps w:val="0"/>
          <w:color w:val="333333"/>
          <w:spacing w:val="2"/>
          <w:sz w:val="18"/>
          <w:szCs w:val="18"/>
          <w:shd w:val="clear" w:fill="FFFFFF"/>
          <w:lang w:val="en-US" w:eastAsia="zh-CN"/>
        </w:rPr>
        <w:t>Baolin Medical is full of harvest and doubled its confidence, and will invest more energy to gradually promote the two brands to more provincial and municipal hospital channels, so as to benefit more related patients.</w:t>
      </w:r>
    </w:p>
    <w:p w14:paraId="1DD1A57F">
      <w:pPr>
        <w:ind w:firstLine="420" w:firstLineChars="200"/>
        <w:jc w:val="left"/>
        <w:rPr>
          <w:rFonts w:hint="default" w:ascii="Arial" w:hAnsi="Arial" w:eastAsia="宋体" w:cs="Arial"/>
          <w:i w:val="0"/>
          <w:iCs w:val="0"/>
          <w:caps w:val="0"/>
          <w:color w:val="333333"/>
          <w:spacing w:val="2"/>
          <w:sz w:val="18"/>
          <w:szCs w:val="18"/>
          <w:shd w:val="clear" w:fill="FFFFFF"/>
          <w:lang w:val="en-US" w:eastAsia="zh-CN"/>
        </w:rPr>
      </w:pPr>
      <w:r>
        <w:rPr>
          <w:rFonts w:hint="default" w:eastAsiaTheme="minorEastAsia"/>
          <w:lang w:val="en-US" w:eastAsia="zh-CN"/>
        </w:rPr>
        <w:drawing>
          <wp:anchor distT="0" distB="0" distL="114300" distR="114300" simplePos="0" relativeHeight="251660288" behindDoc="0" locked="0" layoutInCell="1" allowOverlap="1">
            <wp:simplePos x="0" y="0"/>
            <wp:positionH relativeFrom="column">
              <wp:posOffset>2482215</wp:posOffset>
            </wp:positionH>
            <wp:positionV relativeFrom="paragraph">
              <wp:posOffset>340360</wp:posOffset>
            </wp:positionV>
            <wp:extent cx="3182620" cy="2829560"/>
            <wp:effectExtent l="0" t="0" r="2540" b="5080"/>
            <wp:wrapNone/>
            <wp:docPr id="2" name="图片 2" descr="微信图片_2024102912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29121953"/>
                    <pic:cNvPicPr>
                      <a:picLocks noChangeAspect="1"/>
                    </pic:cNvPicPr>
                  </pic:nvPicPr>
                  <pic:blipFill>
                    <a:blip r:embed="rId4"/>
                    <a:srcRect l="17879" t="6401" r="19516"/>
                    <a:stretch>
                      <a:fillRect/>
                    </a:stretch>
                  </pic:blipFill>
                  <pic:spPr>
                    <a:xfrm rot="5400000">
                      <a:off x="0" y="0"/>
                      <a:ext cx="3182620" cy="2829560"/>
                    </a:xfrm>
                    <a:prstGeom prst="rect">
                      <a:avLst/>
                    </a:prstGeom>
                  </pic:spPr>
                </pic:pic>
              </a:graphicData>
            </a:graphic>
          </wp:anchor>
        </w:drawing>
      </w:r>
      <w:r>
        <w:rPr>
          <w:rFonts w:hint="default" w:ascii="Arial" w:hAnsi="Arial" w:eastAsia="宋体" w:cs="Arial"/>
          <w:i w:val="0"/>
          <w:iCs w:val="0"/>
          <w:caps w:val="0"/>
          <w:color w:val="333333"/>
          <w:spacing w:val="2"/>
          <w:sz w:val="18"/>
          <w:szCs w:val="18"/>
          <w:shd w:val="clear" w:fill="FFFFFF"/>
          <w:lang w:val="en-US" w:eastAsia="zh-CN"/>
        </w:rPr>
        <w:drawing>
          <wp:anchor distT="0" distB="0" distL="114300" distR="114300" simplePos="0" relativeHeight="251659264" behindDoc="0" locked="0" layoutInCell="1" allowOverlap="1">
            <wp:simplePos x="0" y="0"/>
            <wp:positionH relativeFrom="column">
              <wp:posOffset>10160</wp:posOffset>
            </wp:positionH>
            <wp:positionV relativeFrom="paragraph">
              <wp:posOffset>152400</wp:posOffset>
            </wp:positionV>
            <wp:extent cx="2465070" cy="3208655"/>
            <wp:effectExtent l="0" t="0" r="11430" b="4445"/>
            <wp:wrapNone/>
            <wp:docPr id="1" name="图片 1" descr="微信图片_2024102912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29121945"/>
                    <pic:cNvPicPr>
                      <a:picLocks noChangeAspect="1"/>
                    </pic:cNvPicPr>
                  </pic:nvPicPr>
                  <pic:blipFill>
                    <a:blip r:embed="rId5"/>
                    <a:srcRect t="17566" r="15535"/>
                    <a:stretch>
                      <a:fillRect/>
                    </a:stretch>
                  </pic:blipFill>
                  <pic:spPr>
                    <a:xfrm>
                      <a:off x="0" y="0"/>
                      <a:ext cx="2465070" cy="3208655"/>
                    </a:xfrm>
                    <a:prstGeom prst="rect">
                      <a:avLst/>
                    </a:prstGeom>
                  </pic:spPr>
                </pic:pic>
              </a:graphicData>
            </a:graphic>
          </wp:anchor>
        </w:drawing>
      </w:r>
    </w:p>
    <w:p w14:paraId="0F76DA84">
      <w:pPr>
        <w:ind w:firstLine="368" w:firstLineChars="200"/>
        <w:jc w:val="left"/>
        <w:rPr>
          <w:rFonts w:hint="eastAsia" w:ascii="Segoe UI" w:hAnsi="Segoe UI" w:eastAsia="Segoe UI" w:cs="Segoe UI"/>
          <w:i w:val="0"/>
          <w:iCs w:val="0"/>
          <w:caps w:val="0"/>
          <w:color w:val="333333"/>
          <w:spacing w:val="2"/>
          <w:sz w:val="18"/>
          <w:szCs w:val="18"/>
          <w:shd w:val="clear" w:fill="FFFFFF"/>
        </w:rPr>
      </w:pPr>
    </w:p>
    <w:p w14:paraId="07FDC286">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6C87"/>
    <w:rsid w:val="09035499"/>
    <w:rsid w:val="221479D7"/>
    <w:rsid w:val="25906C87"/>
    <w:rsid w:val="322F13AC"/>
    <w:rsid w:val="3BCE5DD9"/>
    <w:rsid w:val="3F7D2814"/>
    <w:rsid w:val="4792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1617</Characters>
  <Lines>0</Lines>
  <Paragraphs>0</Paragraphs>
  <TotalTime>4</TotalTime>
  <ScaleCrop>false</ScaleCrop>
  <LinksUpToDate>false</LinksUpToDate>
  <CharactersWithSpaces>1887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2024-12-19T01:30:00Z</dcterms:created>
  <dc:creator>  陶俊</dc:creator>
  <cp:lastModifiedBy>  陶俊</cp:lastModifiedBy>
  <dcterms:modified xsi:type="dcterms:W3CDTF">2024-12-20T02:12:37Z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41E593B2300D4ADEBFF8E48CFB0FEF04_11</vt:lpwstr>
  </property>
</Properties>
</file>